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FB89" w14:textId="0EE3E86F" w:rsidR="00C278B5" w:rsidRPr="00C278B5" w:rsidRDefault="00C278B5" w:rsidP="00C265F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C278B5">
        <w:rPr>
          <w:rFonts w:ascii="Times New Roman" w:hAnsi="Times New Roman" w:cs="Times New Roman"/>
          <w:sz w:val="28"/>
          <w:szCs w:val="28"/>
        </w:rPr>
        <w:br/>
      </w:r>
    </w:p>
    <w:p w14:paraId="2331AB49" w14:textId="77777777" w:rsidR="00C278B5" w:rsidRPr="00C278B5" w:rsidRDefault="00C278B5" w:rsidP="00C278B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14:paraId="4384D461" w14:textId="77777777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D4644E" w14:textId="77777777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18E0B9" w14:textId="66C5F1FE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от 20 октября 2021 г. № 1802</w:t>
      </w:r>
    </w:p>
    <w:p w14:paraId="0971F1A0" w14:textId="77777777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DA36A0" w14:textId="47CC58CD" w:rsidR="00C278B5" w:rsidRDefault="00C278B5" w:rsidP="001176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B5">
        <w:rPr>
          <w:rFonts w:ascii="Times New Roman" w:hAnsi="Times New Roman" w:cs="Times New Roman"/>
          <w:b/>
          <w:sz w:val="28"/>
          <w:szCs w:val="28"/>
        </w:rPr>
        <w:t>Об утверждении правил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278B5">
        <w:rPr>
          <w:rFonts w:ascii="Times New Roman" w:hAnsi="Times New Roman" w:cs="Times New Roman"/>
          <w:b/>
          <w:sz w:val="28"/>
          <w:szCs w:val="28"/>
        </w:rPr>
        <w:t>телекоммуникационной сети «Интернет» и обновления информации об образовательной организации,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B5">
        <w:rPr>
          <w:rFonts w:ascii="Times New Roman" w:hAnsi="Times New Roman" w:cs="Times New Roman"/>
          <w:b/>
          <w:sz w:val="28"/>
          <w:szCs w:val="28"/>
        </w:rPr>
        <w:t>а также о признании утратившими силу некоторых актов и отдельных положений некоторых актов Правительства Российской Федерации</w:t>
      </w:r>
    </w:p>
    <w:p w14:paraId="05779BD9" w14:textId="77777777" w:rsidR="0011761B" w:rsidRPr="00C278B5" w:rsidRDefault="0011761B" w:rsidP="001176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E74D0" w14:textId="7F62DE30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статьей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Правительство Российской Федерации постановляет:</w:t>
      </w:r>
    </w:p>
    <w:p w14:paraId="76841D7C" w14:textId="381D5FDA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организации.</w:t>
      </w:r>
    </w:p>
    <w:p w14:paraId="456C1AA7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5F475534" w14:textId="76310EDC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 (Собрание законодательства Российской Федерации, 2013, № 29, ст. 3964);</w:t>
      </w:r>
    </w:p>
    <w:p w14:paraId="4E9C923E" w14:textId="28F87896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октября 2015 г. № 1120 «О внесении изменения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(Собрание законодательства Российской Федерации, 2015, № 43, ст. 5979);</w:t>
      </w:r>
    </w:p>
    <w:p w14:paraId="67A33302" w14:textId="448B4862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мая 2017 г. № 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(Собрание законодательства Российской Федерации, 2017, № 21, ст. 3025);</w:t>
      </w:r>
    </w:p>
    <w:p w14:paraId="7AE8AF6F" w14:textId="5B50E9C1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 19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№ 944 «О внесении изменений в некоторые акты Правительства Российской Федерации» (Собрание законодательства </w:t>
      </w:r>
      <w:r w:rsidRPr="00C278B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2017, № 33, ст. 5202);</w:t>
      </w:r>
    </w:p>
    <w:p w14:paraId="4B9F421D" w14:textId="44C5D07D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 14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№ 1439 «О внесении изменений в некоторые акты Правительства Российской Федерации» (Собрание законодательства Российской Федерации, 2018, № 50, ст. 7755);</w:t>
      </w:r>
    </w:p>
    <w:p w14:paraId="37B83810" w14:textId="794EA921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№ 292 «О внесении изменений в некоторые акты Правительства Российской Федерации» (Собрание законодательства Российской Федерации, 2019, № 13, ст. 1406);</w:t>
      </w:r>
    </w:p>
    <w:p w14:paraId="314B9C60" w14:textId="42B17770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июля 2020 г.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(Собрание законодательства Российской Федерации, 2020, № 29, ст. 4683).</w:t>
      </w:r>
    </w:p>
    <w:p w14:paraId="3CBACB31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марта 2022 г. и действует до 1 марта 2028 г.</w:t>
      </w:r>
    </w:p>
    <w:p w14:paraId="6511F91B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8E66A2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5B044F48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F6275DD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М.МИШУСТИН</w:t>
      </w:r>
    </w:p>
    <w:p w14:paraId="0F509108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0D8890B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E0E3A1F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2D889E8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82F7088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EFCF6EF" w14:textId="77777777" w:rsidR="00C278B5" w:rsidRPr="00C278B5" w:rsidRDefault="00C278B5" w:rsidP="00C26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Утверждены</w:t>
      </w:r>
    </w:p>
    <w:p w14:paraId="599A0D75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6032B28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29B555A" w14:textId="62D9F864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от 20 октября 2021 г. № 1802</w:t>
      </w:r>
    </w:p>
    <w:p w14:paraId="5C2643E5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079F1A" w14:textId="77777777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C278B5">
        <w:rPr>
          <w:rFonts w:ascii="Times New Roman" w:hAnsi="Times New Roman" w:cs="Times New Roman"/>
          <w:sz w:val="28"/>
          <w:szCs w:val="28"/>
        </w:rPr>
        <w:t>ПРАВИЛА</w:t>
      </w:r>
    </w:p>
    <w:p w14:paraId="166F8C67" w14:textId="77777777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РАЗМЕЩЕНИЯ НА ОФИЦИАЛЬНОМ САЙТЕ ОБРАЗОВАТЕЛЬНОЙ ОРГАНИЗАЦИИ</w:t>
      </w:r>
    </w:p>
    <w:p w14:paraId="506A0ABB" w14:textId="47386BA9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14:paraId="0F2A946F" w14:textId="77777777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И ОБНОВЛЕНИЯ ИНФОРМАЦИИ ОБ ОБРАЗОВАТЕЛЬНОЙ ОРГАНИЗАЦИИ</w:t>
      </w:r>
    </w:p>
    <w:p w14:paraId="6F8D1A66" w14:textId="77777777" w:rsidR="00C278B5" w:rsidRPr="00C278B5" w:rsidRDefault="00C278B5" w:rsidP="00C27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A9E1D" w14:textId="457739B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размещения на официальном сайте образовательной организации в информационно-</w:t>
      </w:r>
      <w:r w:rsidRPr="00C278B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соответственно - официальный сайт, сеть «Интернет»)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14:paraId="4AD0771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2. 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 и Федеральной службы войск национальной гвардии Российской Федерации.</w:t>
      </w:r>
    </w:p>
    <w:p w14:paraId="3A7625F8" w14:textId="57CA5B0F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C278B5">
        <w:rPr>
          <w:rFonts w:ascii="Times New Roman" w:hAnsi="Times New Roman" w:cs="Times New Roman"/>
          <w:sz w:val="28"/>
          <w:szCs w:val="28"/>
        </w:rP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3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с учетом положений </w:t>
      </w:r>
      <w:hyperlink w:anchor="P47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пунктов 4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19B68C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C278B5">
        <w:rPr>
          <w:rFonts w:ascii="Times New Roman" w:hAnsi="Times New Roman" w:cs="Times New Roman"/>
          <w:sz w:val="28"/>
          <w:szCs w:val="28"/>
        </w:rPr>
        <w:t>4. При размещении информации о структуре и об органах управления указываются в том числе:</w:t>
      </w:r>
    </w:p>
    <w:p w14:paraId="22101B7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наименование структурных подразделений (органов управления);</w:t>
      </w:r>
    </w:p>
    <w:p w14:paraId="5EF9CD3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фамилии, имена, отчества (при наличии) и должности руководителей структурных подразделений;</w:t>
      </w:r>
    </w:p>
    <w:p w14:paraId="30437B6C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места нахождения структурных подразделений;</w:t>
      </w:r>
    </w:p>
    <w:p w14:paraId="27E2A50B" w14:textId="0A6C56AC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адреса официальных сайтов в сети «Интернет» структурных подразделений (при наличии);</w:t>
      </w:r>
    </w:p>
    <w:p w14:paraId="3CE2636C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д) адреса электронной почты структурных подразделений (при наличии);</w:t>
      </w:r>
    </w:p>
    <w:p w14:paraId="540D0A90" w14:textId="2889789B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14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подписи».</w:t>
      </w:r>
    </w:p>
    <w:p w14:paraId="135B187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14:paraId="28C68B7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lastRenderedPageBreak/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14:paraId="63E1F05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о форме обучения (за исключением образовательных программ дошкольного образования);</w:t>
      </w:r>
    </w:p>
    <w:p w14:paraId="6DCECADE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14:paraId="3149917F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14:paraId="6E5F8FDF" w14:textId="482EF1A4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6. Информация, указанная в </w:t>
      </w:r>
      <w:hyperlink r:id="rId15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подпунктах «г»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«д»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«л» пункта 1 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размещается в форме электронного документа, подписанного простой электронной подписью в соответствии с Федеральным </w:t>
      </w:r>
      <w:hyperlink r:id="rId18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подписи», с приложением образовательной программы.</w:t>
      </w:r>
    </w:p>
    <w:p w14:paraId="631F5CF0" w14:textId="6E8747A5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7. Информация, предусмотренная </w:t>
      </w:r>
      <w:hyperlink r:id="rId1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«г.1» пункта 1 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14:paraId="453D5800" w14:textId="667B5F1A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8. Информация, предусмотренная </w:t>
      </w:r>
      <w:hyperlink r:id="rId20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«с» пункта 1 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 w14:paraId="5D65D8A8" w14:textId="0B0343BB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21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 (в части документов, самостоятельно разрабатываемых и утверждаемых </w:t>
      </w:r>
      <w:r w:rsidRPr="00C278B5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организацией).</w:t>
      </w:r>
    </w:p>
    <w:p w14:paraId="27358B0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14:paraId="4C22ADB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фамилия, имя, отчество (при наличии) руководителя, его заместителей;</w:t>
      </w:r>
    </w:p>
    <w:p w14:paraId="696FCF40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должность руководителя, его заместителей;</w:t>
      </w:r>
    </w:p>
    <w:p w14:paraId="016EAECF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контактные телефоны;</w:t>
      </w:r>
    </w:p>
    <w:p w14:paraId="0E34E58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адреса электронной почты.</w:t>
      </w:r>
    </w:p>
    <w:p w14:paraId="1E56844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11. При размещении информации о персональном составе педагогических работников указываются в том числе:</w:t>
      </w:r>
    </w:p>
    <w:p w14:paraId="781E408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фамилия, имя, отчество (при наличии) педагогического работника;</w:t>
      </w:r>
    </w:p>
    <w:p w14:paraId="3B9F1064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занимаемая должность (должности);</w:t>
      </w:r>
    </w:p>
    <w:p w14:paraId="6044A02C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преподаваемые учебные предметы, курсы, дисциплины (модули);</w:t>
      </w:r>
    </w:p>
    <w:p w14:paraId="43C19BA4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14:paraId="757CAC61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д) ученая степень (при наличии);</w:t>
      </w:r>
    </w:p>
    <w:p w14:paraId="4AEE0238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е) ученое звание (при наличии);</w:t>
      </w:r>
    </w:p>
    <w:p w14:paraId="27D7F74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ж) сведения о повышении квалификации (за последние 3 года);</w:t>
      </w:r>
    </w:p>
    <w:p w14:paraId="2336764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з) сведения о профессиональной переподготовке (при наличии);</w:t>
      </w:r>
    </w:p>
    <w:p w14:paraId="7B652616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72730A15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14:paraId="4256BDA4" w14:textId="37AB677A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lastRenderedPageBreak/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22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14:paraId="14B619B8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14:paraId="290552D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места проведения практики;</w:t>
      </w:r>
    </w:p>
    <w:p w14:paraId="4C48591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места проведения практической подготовки обучающихся;</w:t>
      </w:r>
    </w:p>
    <w:p w14:paraId="0E8E0C9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места проведения государственной итоговой аттестации;</w:t>
      </w:r>
    </w:p>
    <w:p w14:paraId="7A86AD4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д) места осуществления образовательной деятельности по дополнительным образовательным программам;</w:t>
      </w:r>
    </w:p>
    <w:p w14:paraId="1BB2C9F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е) места осуществления образовательной деятельности по основным программам профессионального обучения.</w:t>
      </w:r>
    </w:p>
    <w:p w14:paraId="34FA2FA4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14:paraId="7D02818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14:paraId="6430789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14.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14:paraId="328F9452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C278B5">
        <w:rPr>
          <w:rFonts w:ascii="Times New Roman" w:hAnsi="Times New Roman" w:cs="Times New Roman"/>
          <w:sz w:val="28"/>
          <w:szCs w:val="28"/>
        </w:rPr>
        <w:lastRenderedPageBreak/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14:paraId="4939E89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16. Образовательная организация обновляет сведения, указанные в </w:t>
      </w:r>
      <w:hyperlink w:anchor="P46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14:paraId="4D9D3B7A" w14:textId="4A6D5188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«Интернет».</w:t>
      </w:r>
    </w:p>
    <w:p w14:paraId="23FFA7DD" w14:textId="093C3662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18. Информация, указанная в </w:t>
      </w:r>
      <w:hyperlink w:anchor="P46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23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 (в части документов, самостоятельно разрабатываемых и утверждаемых образовательной организацией), в соответствии с </w:t>
      </w:r>
      <w:hyperlink r:id="rId24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14:paraId="21D79C62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14:paraId="67971FEF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14:paraId="2BB106D7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416038F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2376A49E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возможность копирования информации на резервный носитель, обеспечивающий ее восстановление.</w:t>
      </w:r>
    </w:p>
    <w:p w14:paraId="1995F40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21. Информация на официальном сайте размещается на русском языке, а также может быть размещена на государственных языках республик, </w:t>
      </w:r>
      <w:r w:rsidRPr="00C278B5">
        <w:rPr>
          <w:rFonts w:ascii="Times New Roman" w:hAnsi="Times New Roman" w:cs="Times New Roman"/>
          <w:sz w:val="28"/>
          <w:szCs w:val="28"/>
        </w:rPr>
        <w:lastRenderedPageBreak/>
        <w:t>входящих в состав Российской Федерации, и (или) на иностранных языках.</w:t>
      </w:r>
    </w:p>
    <w:p w14:paraId="28C06879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4A3F3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C291BF" w14:textId="77777777" w:rsidR="00C278B5" w:rsidRPr="00C278B5" w:rsidRDefault="00C278B5" w:rsidP="00C278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5C60AA5B" w14:textId="77777777" w:rsidR="000128F6" w:rsidRPr="00C278B5" w:rsidRDefault="000128F6" w:rsidP="00C278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8F6" w:rsidRPr="00C278B5" w:rsidSect="0099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B5"/>
    <w:rsid w:val="000128F6"/>
    <w:rsid w:val="000E1128"/>
    <w:rsid w:val="0011761B"/>
    <w:rsid w:val="00C265F7"/>
    <w:rsid w:val="00C2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8CE7"/>
  <w15:chartTrackingRefBased/>
  <w15:docId w15:val="{6CC3ED25-969E-4997-BBE6-7C46751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334E024E390A4204A07ABB58EDAAEBE007535656C846A33F831E7977EF950FA358FC4F0C46BD2F6110E7CCBa776H" TargetMode="External"/><Relationship Id="rId13" Type="http://schemas.openxmlformats.org/officeDocument/2006/relationships/hyperlink" Target="consultantplus://offline/ref=406334E024E390A4204A07ABB58EDAAEBF08773F6168846A33F831E7977EF950E835D7C8F2CC71D3F604582D8D21B557F7903C52F8D531CCa27FH" TargetMode="External"/><Relationship Id="rId18" Type="http://schemas.openxmlformats.org/officeDocument/2006/relationships/hyperlink" Target="consultantplus://offline/ref=406334E024E390A4204A07ABB58EDAAEB801753E6067846A33F831E7977EF950FA358FC4F0C46BD2F6110E7CCBa776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6334E024E390A4204A07ABB58EDAAEB801753E6067846A33F831E7977EF950FA358FC4F0C46BD2F6110E7CCBa776H" TargetMode="External"/><Relationship Id="rId7" Type="http://schemas.openxmlformats.org/officeDocument/2006/relationships/hyperlink" Target="consultantplus://offline/ref=406334E024E390A4204A07ABB58EDAAEBD09743B666B846A33F831E7977EF950FA358FC4F0C46BD2F6110E7CCBa776H" TargetMode="External"/><Relationship Id="rId12" Type="http://schemas.openxmlformats.org/officeDocument/2006/relationships/hyperlink" Target="consultantplus://offline/ref=406334E024E390A4204A07ABB58EDAAEBF04743E626A846A33F831E7977EF950FA358FC4F0C46BD2F6110E7CCBa776H" TargetMode="External"/><Relationship Id="rId17" Type="http://schemas.openxmlformats.org/officeDocument/2006/relationships/hyperlink" Target="consultantplus://offline/ref=406334E024E390A4204A07ABB58EDAAEBF08773F6168846A33F831E7977EF950E835D7CDF5CB7E86A44B5971CB7CA655FC903E51E4aD75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6334E024E390A4204A07ABB58EDAAEBF08773F6168846A33F831E7977EF950E835D7C8F2CC71D3FC04582D8D21B557F7903C52F8D531CCa27FH" TargetMode="External"/><Relationship Id="rId20" Type="http://schemas.openxmlformats.org/officeDocument/2006/relationships/hyperlink" Target="consultantplus://offline/ref=406334E024E390A4204A07ABB58EDAAEBF08773F6168846A33F831E7977EF950E835D7C8F2CC71D1F404582D8D21B557F7903C52F8D531CCa27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334E024E390A4204A07ABB58EDAAEBF04743E646F846A33F831E7977EF950FA358FC4F0C46BD2F6110E7CCBa776H" TargetMode="External"/><Relationship Id="rId11" Type="http://schemas.openxmlformats.org/officeDocument/2006/relationships/hyperlink" Target="consultantplus://offline/ref=406334E024E390A4204A07ABB58EDAAEBF03733B6A6F846A33F831E7977EF950E835D7C8F2CC75D2FC04582D8D21B557F7903C52F8D531CCa27FH" TargetMode="External"/><Relationship Id="rId24" Type="http://schemas.openxmlformats.org/officeDocument/2006/relationships/hyperlink" Target="consultantplus://offline/ref=406334E024E390A4204A07ABB58EDAAEBF087B346068846A33F831E7977EF950E835D7C8F2CC75D3F504582D8D21B557F7903C52F8D531CCa27FH" TargetMode="External"/><Relationship Id="rId5" Type="http://schemas.openxmlformats.org/officeDocument/2006/relationships/hyperlink" Target="consultantplus://offline/ref=406334E024E390A4204A07ABB58EDAAEBF08773F6168846A33F831E7977EF950E835D7C8F2CC71D6F704582D8D21B557F7903C52F8D531CCa27FH" TargetMode="External"/><Relationship Id="rId15" Type="http://schemas.openxmlformats.org/officeDocument/2006/relationships/hyperlink" Target="consultantplus://offline/ref=406334E024E390A4204A07ABB58EDAAEBF08773F6168846A33F831E7977EF950E835D7C8F2CC71D3FD04582D8D21B557F7903C52F8D531CCa27FH" TargetMode="External"/><Relationship Id="rId23" Type="http://schemas.openxmlformats.org/officeDocument/2006/relationships/hyperlink" Target="consultantplus://offline/ref=406334E024E390A4204A07ABB58EDAAEB801753E6067846A33F831E7977EF950FA358FC4F0C46BD2F6110E7CCBa776H" TargetMode="External"/><Relationship Id="rId10" Type="http://schemas.openxmlformats.org/officeDocument/2006/relationships/hyperlink" Target="consultantplus://offline/ref=406334E024E390A4204A07ABB58EDAAEBF0976386266846A33F831E7977EF950E835D7C8F2CC75D6FC04582D8D21B557F7903C52F8D531CCa27FH" TargetMode="External"/><Relationship Id="rId19" Type="http://schemas.openxmlformats.org/officeDocument/2006/relationships/hyperlink" Target="consultantplus://offline/ref=406334E024E390A4204A07ABB58EDAAEBF08773F6168846A33F831E7977EF950E835D7CAF5CD7E86A44B5971CB7CA655FC903E51E4aD7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6334E024E390A4204A07ABB58EDAAEBE03713F656E846A33F831E7977EF950E835D7C8F2CC75D4F004582D8D21B557F7903C52F8D531CCa27FH" TargetMode="External"/><Relationship Id="rId14" Type="http://schemas.openxmlformats.org/officeDocument/2006/relationships/hyperlink" Target="consultantplus://offline/ref=406334E024E390A4204A07ABB58EDAAEB801753E6067846A33F831E7977EF950FA358FC4F0C46BD2F6110E7CCBa776H" TargetMode="External"/><Relationship Id="rId22" Type="http://schemas.openxmlformats.org/officeDocument/2006/relationships/hyperlink" Target="consultantplus://offline/ref=406334E024E390A4204A07ABB58EDAAEBF08773F6168846A33F831E7977EF950FA358FC4F0C46BD2F6110E7CCBa7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 Alieva</dc:creator>
  <cp:keywords/>
  <dc:description/>
  <cp:lastModifiedBy>Hadijat Alieva</cp:lastModifiedBy>
  <cp:revision>3</cp:revision>
  <dcterms:created xsi:type="dcterms:W3CDTF">2022-03-28T08:09:00Z</dcterms:created>
  <dcterms:modified xsi:type="dcterms:W3CDTF">2022-03-28T08:13:00Z</dcterms:modified>
</cp:coreProperties>
</file>